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2-88</w:t>
      </w:r>
      <w:r>
        <w:rPr>
          <w:rFonts w:ascii="Times New Roman" w:eastAsia="Times New Roman" w:hAnsi="Times New Roman" w:cs="Times New Roman"/>
          <w:sz w:val="22"/>
          <w:szCs w:val="22"/>
        </w:rPr>
        <w:t>-2602/26</w:t>
      </w:r>
    </w:p>
    <w:p>
      <w:pPr>
        <w:keepNext/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УИД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1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2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-51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Страхового публичного акционерного общества «Ингосстрах» к </w:t>
      </w:r>
      <w:r>
        <w:rPr>
          <w:rFonts w:ascii="Times New Roman" w:eastAsia="Times New Roman" w:hAnsi="Times New Roman" w:cs="Times New Roman"/>
          <w:sz w:val="26"/>
          <w:szCs w:val="26"/>
        </w:rPr>
        <w:t>Чарыкову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Сергею Борисовичу о взыскании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232.2, 232.4 Гражданского процессуального кодекса Российской Федерации, суд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Исковые требования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Страхового публичного акционерного общества «Ингосстрах» к </w:t>
      </w:r>
      <w:r>
        <w:rPr>
          <w:rFonts w:ascii="Times New Roman" w:eastAsia="Times New Roman" w:hAnsi="Times New Roman" w:cs="Times New Roman"/>
          <w:sz w:val="26"/>
          <w:szCs w:val="26"/>
        </w:rPr>
        <w:t>Чарыкову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Сергею Борисовичу о взыскании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удовлетворить.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Чарыкова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Сергея Борисовича, </w:t>
      </w:r>
      <w:r>
        <w:rPr>
          <w:rStyle w:val="cat-PassportDatagrp-9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Страхового публичного акционерного общества «Ингосстрах», ИНН </w:t>
      </w:r>
      <w:r>
        <w:rPr>
          <w:rStyle w:val="cat-PhoneNumbergrp-13rplc-1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сумму ущерба в порядке регресса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32 7</w:t>
      </w:r>
      <w:r>
        <w:rPr>
          <w:rFonts w:ascii="Times New Roman" w:eastAsia="Times New Roman" w:hAnsi="Times New Roman" w:cs="Times New Roman"/>
          <w:sz w:val="26"/>
          <w:szCs w:val="26"/>
        </w:rPr>
        <w:t>00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оплате государ</w:t>
      </w:r>
      <w:r>
        <w:rPr>
          <w:rFonts w:ascii="Times New Roman" w:eastAsia="Times New Roman" w:hAnsi="Times New Roman" w:cs="Times New Roman"/>
          <w:sz w:val="26"/>
          <w:szCs w:val="26"/>
        </w:rPr>
        <w:t>ственной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пошлины в размере 4 000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 13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марта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2-88</w:t>
      </w:r>
      <w:r>
        <w:rPr>
          <w:rFonts w:ascii="Times New Roman" w:eastAsia="Times New Roman" w:hAnsi="Times New Roman" w:cs="Times New Roman"/>
          <w:sz w:val="20"/>
          <w:szCs w:val="20"/>
        </w:rPr>
        <w:t>-2602/26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1rplc-0">
    <w:name w:val="cat-PhoneNumber grp-11 rplc-0"/>
    <w:basedOn w:val="DefaultParagraphFont"/>
  </w:style>
  <w:style w:type="character" w:customStyle="1" w:styleId="cat-PhoneNumbergrp-12rplc-1">
    <w:name w:val="cat-PhoneNumber grp-12 rplc-1"/>
    <w:basedOn w:val="DefaultParagraphFont"/>
  </w:style>
  <w:style w:type="character" w:customStyle="1" w:styleId="cat-PassportDatagrp-9rplc-10">
    <w:name w:val="cat-PassportData grp-9 rplc-10"/>
    <w:basedOn w:val="DefaultParagraphFont"/>
  </w:style>
  <w:style w:type="character" w:customStyle="1" w:styleId="cat-PhoneNumbergrp-13rplc-12">
    <w:name w:val="cat-PhoneNumber grp-13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